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6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46"/>
          <w:shd w:fill="auto" w:val="clear"/>
        </w:rPr>
        <w:t xml:space="preserve">ATPF Course of fire （December, Stage3)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object w:dxaOrig="7499" w:dyaOrig="9750">
          <v:rect xmlns:o="urn:schemas-microsoft-com:office:office" xmlns:v="urn:schemas-microsoft-com:vml" id="rectole0000000000" style="width:374.950000pt;height:48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  <w:t xml:space="preserve">    </w:t>
      </w:r>
    </w:p>
    <w:tbl>
      <w:tblPr/>
      <w:tblGrid>
        <w:gridCol w:w="2908"/>
        <w:gridCol w:w="15"/>
        <w:gridCol w:w="3585"/>
        <w:gridCol w:w="4727"/>
      </w:tblGrid>
      <w:tr>
        <w:trPr>
          <w:trHeight w:val="20" w:hRule="auto"/>
          <w:jc w:val="left"/>
          <w:cantSplit w:val="1"/>
        </w:trPr>
        <w:tc>
          <w:tcPr>
            <w:tcW w:w="29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スタート位置</w:t>
            </w:r>
          </w:p>
        </w:tc>
        <w:tc>
          <w:tcPr>
            <w:tcW w:w="36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Start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アップレンジ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スタートスタイル</w:t>
            </w:r>
          </w:p>
        </w:tc>
        <w:tc>
          <w:tcPr>
            <w:tcW w:w="36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ナチュナルスタンバイ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両かかとをマークにつける</w:t>
            </w:r>
          </w:p>
        </w:tc>
      </w:tr>
      <w:tr>
        <w:trPr>
          <w:trHeight w:val="330" w:hRule="auto"/>
          <w:jc w:val="left"/>
          <w:cantSplit w:val="1"/>
        </w:trPr>
        <w:tc>
          <w:tcPr>
            <w:tcW w:w="29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スタート時のガンの</w:t>
            </w:r>
            <w:r>
              <w:rPr>
                <w:rFonts w:ascii="Adobe Fan Heiti Std B" w:hAnsi="Adobe Fan Heiti Std B" w:cs="Adobe Fan Heiti Std B" w:eastAsia="Adobe Fan Heiti Std B"/>
                <w:color w:val="auto"/>
                <w:spacing w:val="0"/>
                <w:position w:val="0"/>
                <w:sz w:val="18"/>
                <w:shd w:fill="auto" w:val="clear"/>
              </w:rPr>
              <w:t xml:space="preserve">場所・位置</w:t>
            </w:r>
          </w:p>
        </w:tc>
        <w:tc>
          <w:tcPr>
            <w:tcW w:w="36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ー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ロードしてホルスターに入れる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スタート合図後の手順</w:t>
            </w:r>
          </w:p>
        </w:tc>
        <w:tc>
          <w:tcPr>
            <w:tcW w:w="36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始めに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Tableからトランプを一枚引く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トランプを引き,</w:t>
            </w:r>
            <w:r>
              <w:rPr>
                <w:rFonts w:ascii="Adobe Fan Heiti Std B" w:hAnsi="Adobe Fan Heiti Std B" w:cs="Adobe Fan Heiti Std B" w:eastAsia="Adobe Fan Heiti Std B"/>
                <w:b/>
                <w:color w:val="FF0000"/>
                <w:spacing w:val="0"/>
                <w:position w:val="0"/>
                <w:sz w:val="20"/>
                <w:u w:val="wave"/>
                <w:shd w:fill="auto" w:val="clear"/>
              </w:rPr>
              <w:t xml:space="preserve">出たカードと違う色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のペーパーターゲットに2発以上ヒット</w:t>
            </w:r>
          </w:p>
        </w:tc>
      </w:tr>
      <w:tr>
        <w:trPr>
          <w:trHeight w:val="310" w:hRule="auto"/>
          <w:jc w:val="left"/>
          <w:cantSplit w:val="1"/>
        </w:trPr>
        <w:tc>
          <w:tcPr>
            <w:tcW w:w="29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指示</w:t>
            </w:r>
          </w:p>
        </w:tc>
        <w:tc>
          <w:tcPr>
            <w:tcW w:w="36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color w:val="auto"/>
                <w:spacing w:val="0"/>
                <w:position w:val="0"/>
                <w:sz w:val="20"/>
                <w:shd w:fill="auto" w:val="clear"/>
              </w:rPr>
              <w:t xml:space="preserve">BOXA内から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ペーパーターゲットに一枚以上ヒット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  <w:tc>
          <w:tcPr>
            <w:tcW w:w="36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color w:val="auto"/>
                <w:spacing w:val="0"/>
                <w:position w:val="0"/>
                <w:sz w:val="20"/>
                <w:shd w:fill="auto" w:val="clear"/>
              </w:rPr>
              <w:t xml:space="preserve">BOXB枠内から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  <w:tc>
          <w:tcPr>
            <w:tcW w:w="36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color w:val="auto"/>
                <w:spacing w:val="0"/>
                <w:position w:val="0"/>
                <w:sz w:val="20"/>
                <w:shd w:fill="auto" w:val="clear"/>
              </w:rPr>
              <w:t xml:space="preserve">BOXC 内から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CC部門</w:t>
            </w:r>
          </w:p>
        </w:tc>
        <w:tc>
          <w:tcPr>
            <w:tcW w:w="36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任意の位置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リロード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14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ペナルティ</w:t>
            </w:r>
          </w:p>
        </w:tc>
        <w:tc>
          <w:tcPr>
            <w:tcW w:w="831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ルールブック：ペナルティの項を参照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11235" w:type="dxa"/>
            <w:gridSpan w:val="4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※ストッププレートは指示のターゲットに含まれない。</w:t>
            </w:r>
          </w:p>
        </w:tc>
      </w:tr>
    </w:tbl>
    <w:p>
      <w:pPr>
        <w:tabs>
          <w:tab w:val="left" w:pos="3405" w:leader="none"/>
        </w:tabs>
        <w:suppressAutoHyphens w:val="true"/>
        <w:spacing w:before="0" w:after="0" w:line="240"/>
        <w:ind w:right="0" w:left="0" w:firstLine="0"/>
        <w:jc w:val="right"/>
        <w:rPr>
          <w:rFonts w:ascii="メイリオ" w:hAnsi="メイリオ" w:cs="メイリオ" w:eastAsia="メイリオ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26"/>
          <w:shd w:fill="auto" w:val="clear"/>
        </w:rPr>
        <w:t xml:space="preserve">※Table 30cm</w:t>
      </w: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26"/>
          <w:shd w:fill="auto" w:val="clear"/>
        </w:rPr>
        <w:t xml:space="preserve">×30cm 高さ90cm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